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E8" w:rsidRPr="000F6C2B" w:rsidRDefault="00D07DE8" w:rsidP="00D07DE8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jc w:val="both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F6C2B">
        <w:rPr>
          <w:rFonts w:ascii="Myriad Pro" w:hAnsi="Myriad Pro"/>
          <w:b/>
          <w:color w:val="FFFFFF"/>
          <w:sz w:val="36"/>
          <w:szCs w:val="36"/>
          <w:lang w:eastAsia="ru-RU"/>
        </w:rPr>
        <w:t>ДОКУМЕНТЫ ДЛЯ ЗАЛОГОДАТЕЛЕЙ</w:t>
      </w: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Для юридических лиц:</w:t>
      </w: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1. Анкета Залогодателя или Поручителя/Залогодателя – юридического лица (индивидуального предпринимателя, главы КФХ) по форме Фонда (выдается в Фонде, размещена на сайте Фонда </w:t>
      </w:r>
      <w:hyperlink r:id="rId6" w:history="1">
        <w:r w:rsidRPr="00FB2EAE">
          <w:rPr>
            <w:rFonts w:ascii="Myriad Pro" w:hAnsi="Myriad Pro"/>
            <w:color w:val="833C0B"/>
            <w:sz w:val="24"/>
            <w:szCs w:val="24"/>
            <w:lang w:eastAsia="ru-RU"/>
          </w:rPr>
          <w:t>www.fundmicro86.ru</w:t>
        </w:r>
      </w:hyperlink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, предоставляется в случае, если Залогодатель не выступает Заемщиком по запрашиваемому </w:t>
      </w:r>
      <w:proofErr w:type="spellStart"/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микрозайму</w:t>
      </w:r>
      <w:proofErr w:type="spellEnd"/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Действующая редакция устава.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footnoteReference w:id="1"/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*</w:t>
      </w: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062B3D">
        <w:rPr>
          <w:rFonts w:ascii="Myriad Pro" w:hAnsi="Myriad Pro"/>
          <w:color w:val="833C0B"/>
          <w:sz w:val="24"/>
          <w:szCs w:val="24"/>
          <w:lang w:eastAsia="ru-RU"/>
        </w:rPr>
        <w:t>. Паспорт руководителя организации. (все страницы) *</w:t>
      </w: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4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Копия (распечатка) выписки из Единого государственного реестра юридических лиц,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копию, Залогодатель предоставляет оригинал выписки (дата выдачи – не позднее 30 дней до дня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5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Карточка предприятия (реквизиты предприятия).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Документы, подтверждающие полномочия руководителя (решение об избрании единоличного исполнительного органа). </w:t>
      </w:r>
      <w:r>
        <w:rPr>
          <w:rFonts w:ascii="Myriad Pro" w:hAnsi="Myriad Pro"/>
          <w:color w:val="833C0B"/>
          <w:sz w:val="24"/>
          <w:szCs w:val="24"/>
          <w:lang w:eastAsia="ru-RU"/>
        </w:rPr>
        <w:t>*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*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7. Решение соответствующего органа управления о предоставлении обеспечения исполнения обязательств (одобрении сделки) перед Фондом.</w:t>
      </w: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8. Список аффилированных лиц (для акционерных обществ).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Для индивидуальных предпринимателей:</w:t>
      </w: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color w:val="833C0B"/>
          <w:sz w:val="24"/>
          <w:szCs w:val="24"/>
          <w:lang w:eastAsia="ru-RU"/>
        </w:rPr>
        <w:t xml:space="preserve">1. Анкета Залогодателя или Поручителя/Залогодателя – юридического лица (индивидуального предпринимателя, главы КФХ) по форме Фонда (выдается в Фонде, размещена на сайте Фонда www.fundmicro86.ru, предоставляется в случае, если Залогодатель не выступает Заемщиком по запрашиваемому </w:t>
      </w:r>
      <w:proofErr w:type="spellStart"/>
      <w:r w:rsidRPr="00062B3D">
        <w:rPr>
          <w:rFonts w:ascii="Myriad Pro" w:hAnsi="Myriad Pro"/>
          <w:color w:val="833C0B"/>
          <w:sz w:val="24"/>
          <w:szCs w:val="24"/>
          <w:lang w:eastAsia="ru-RU"/>
        </w:rPr>
        <w:t>микрозайму</w:t>
      </w:r>
      <w:proofErr w:type="spellEnd"/>
      <w:r w:rsidRPr="00062B3D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>2</w:t>
      </w:r>
      <w:r w:rsidRPr="00062B3D">
        <w:rPr>
          <w:rFonts w:ascii="Myriad Pro" w:hAnsi="Myriad Pro"/>
          <w:color w:val="833C0B"/>
          <w:sz w:val="24"/>
          <w:szCs w:val="24"/>
          <w:lang w:eastAsia="ru-RU"/>
        </w:rPr>
        <w:t>. Паспорт (все страницы). *</w:t>
      </w: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Копия (распечатка) выписки из Единого государственного реестра индивидуальных предпринимателей, полученная с официального сайта Федеральной налоговой службы в сети интернет. В случае, если у Фонда отсутствует возможность самостоятельно получить 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указанную копию, Залогодатель предоставляет оригинал выписки (дата выдачи – не позднее 30 дней до дня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4. Копия страхового свидетельства государственного пенсионного страхования, либо иной </w:t>
      </w:r>
      <w:hyperlink r:id="rId7" w:history="1">
        <w:r w:rsidRPr="00FB2EAE">
          <w:rPr>
            <w:rFonts w:ascii="Myriad Pro" w:hAnsi="Myriad Pro"/>
            <w:color w:val="833C0B"/>
            <w:sz w:val="24"/>
            <w:szCs w:val="24"/>
            <w:lang w:eastAsia="ru-RU"/>
          </w:rPr>
          <w:t>документ</w:t>
        </w:r>
      </w:hyperlink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Для физических лиц:</w:t>
      </w: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color w:val="833C0B"/>
          <w:sz w:val="24"/>
          <w:szCs w:val="24"/>
          <w:lang w:eastAsia="ru-RU"/>
        </w:rPr>
        <w:t>1. Анкета Залогодателя или Поручителя/Залогодателя – физического лица по форме Фонда (выдается в Фонде, размещена на сайте Фонда www.fundmicro86.ru).</w:t>
      </w: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color w:val="833C0B"/>
          <w:sz w:val="24"/>
          <w:szCs w:val="24"/>
          <w:lang w:eastAsia="ru-RU"/>
        </w:rPr>
        <w:t>2. Паспорт (все страницы). *</w:t>
      </w: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D07DE8" w:rsidRPr="00062B3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062B3D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3. Копия страхового свидетельства государственного пенсионного страхования, либо иной </w:t>
      </w:r>
      <w:hyperlink r:id="rId8" w:history="1">
        <w:r w:rsidRPr="00FB2EAE">
          <w:rPr>
            <w:rFonts w:ascii="Myriad Pro" w:hAnsi="Myriad Pro"/>
            <w:color w:val="833C0B"/>
            <w:sz w:val="24"/>
            <w:szCs w:val="24"/>
            <w:lang w:eastAsia="ru-RU"/>
          </w:rPr>
          <w:t>документ</w:t>
        </w:r>
      </w:hyperlink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При залоге транспортных средств: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1. Свидетельство о регистрации транспортного средства. *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При залоге иного движимого имущества: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1. Документы, подтверждающие право собственности на движимое имущество. *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При залоге недвижимости: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1. Выписка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(или Сведения)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из Единого государственного реестра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недвижимости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 не позднее 30 дней до дня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Выписка может быть предоставлена на бумажном носителе или в форме электронного документа.</w:t>
      </w: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2. Отчет об оценке недвижимого имущества с датой оценки, не превышающей 12 месяцев до дня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Отчет об оценке не предоставляется, если недвижимое имущество уже является предметом залога в пользу Фонда и с даты Отчета об оценке, имеющегося в Фонде прошло не более 3 лет.</w:t>
      </w: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_________________________</w:t>
      </w:r>
    </w:p>
    <w:p w:rsidR="00D07DE8" w:rsidRPr="008008CC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lang w:eastAsia="ru-RU"/>
        </w:rPr>
        <w:lastRenderedPageBreak/>
        <w:t>*</w:t>
      </w:r>
      <w:r w:rsidRPr="009D0509">
        <w:rPr>
          <w:rFonts w:ascii="Myriad Pro" w:hAnsi="Myriad Pro"/>
          <w:color w:val="833C0B"/>
          <w:lang w:eastAsia="ru-RU"/>
        </w:rPr>
        <w:t>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3. Кадастровый или технический паспорт (при наличии).</w:t>
      </w:r>
    </w:p>
    <w:p w:rsidR="00D07DE8" w:rsidRPr="00FB2EAE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4. Нотариально удостоверенное согласие супруга собственника имущества на предоставление имущества в залог.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footnoteReference w:id="2"/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(может быть представлено после принятия решения Фонда о предоставлении </w:t>
      </w:r>
      <w:proofErr w:type="spellStart"/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микрозайма</w:t>
      </w:r>
      <w:proofErr w:type="spellEnd"/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, но не позднее дня обращения в </w:t>
      </w:r>
      <w:proofErr w:type="spellStart"/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Росреестр</w:t>
      </w:r>
      <w:proofErr w:type="spellEnd"/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с заявлением о государственной регистрации залога).</w:t>
      </w: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 </w:t>
      </w: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D07DE8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F91952" w:rsidRDefault="00F91952">
      <w:bookmarkStart w:id="0" w:name="_GoBack"/>
      <w:bookmarkEnd w:id="0"/>
    </w:p>
    <w:sectPr w:rsidR="00F9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E8" w:rsidRDefault="00D07DE8" w:rsidP="00D07DE8">
      <w:pPr>
        <w:spacing w:after="0"/>
      </w:pPr>
      <w:r>
        <w:separator/>
      </w:r>
    </w:p>
  </w:endnote>
  <w:endnote w:type="continuationSeparator" w:id="0">
    <w:p w:rsidR="00D07DE8" w:rsidRDefault="00D07DE8" w:rsidP="00D07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E8" w:rsidRDefault="00D07DE8" w:rsidP="00D07DE8">
      <w:pPr>
        <w:spacing w:after="0"/>
      </w:pPr>
      <w:r>
        <w:separator/>
      </w:r>
    </w:p>
  </w:footnote>
  <w:footnote w:type="continuationSeparator" w:id="0">
    <w:p w:rsidR="00D07DE8" w:rsidRDefault="00D07DE8" w:rsidP="00D07DE8">
      <w:pPr>
        <w:spacing w:after="0"/>
      </w:pPr>
      <w:r>
        <w:continuationSeparator/>
      </w:r>
    </w:p>
  </w:footnote>
  <w:footnote w:id="1">
    <w:p w:rsidR="00D07DE8" w:rsidRPr="009D0509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>
        <w:rPr>
          <w:rFonts w:ascii="Myriad Pro" w:hAnsi="Myriad Pro"/>
          <w:color w:val="833C0B"/>
          <w:lang w:eastAsia="ru-RU"/>
        </w:rPr>
        <w:t>*</w:t>
      </w:r>
      <w:r w:rsidRPr="009D0509">
        <w:rPr>
          <w:rFonts w:ascii="Myriad Pro" w:hAnsi="Myriad Pro"/>
          <w:color w:val="833C0B"/>
          <w:lang w:eastAsia="ru-RU"/>
        </w:rPr>
        <w:t>представляются копии указанных документов (вместе с оригиналами для под</w:t>
      </w:r>
      <w:r>
        <w:rPr>
          <w:rFonts w:ascii="Myriad Pro" w:hAnsi="Myriad Pro"/>
          <w:color w:val="833C0B"/>
          <w:lang w:eastAsia="ru-RU"/>
        </w:rPr>
        <w:t xml:space="preserve">тверждения их подлинности) либо </w:t>
      </w:r>
      <w:r w:rsidRPr="009D0509">
        <w:rPr>
          <w:rFonts w:ascii="Myriad Pro" w:hAnsi="Myriad Pro"/>
          <w:color w:val="833C0B"/>
          <w:lang w:eastAsia="ru-RU"/>
        </w:rPr>
        <w:t>нотариально удостоверенные копии</w:t>
      </w:r>
    </w:p>
    <w:p w:rsidR="00D07DE8" w:rsidRPr="00E47B2D" w:rsidRDefault="00D07DE8" w:rsidP="00D07DE8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9D0509">
        <w:rPr>
          <w:rFonts w:ascii="Myriad Pro" w:hAnsi="Myriad Pro"/>
          <w:color w:val="833C0B"/>
          <w:vertAlign w:val="superscript"/>
          <w:lang w:eastAsia="ru-RU"/>
        </w:rPr>
        <w:t>**</w:t>
      </w:r>
      <w:r w:rsidRPr="008F4287">
        <w:rPr>
          <w:rFonts w:ascii="Myriad Pro" w:hAnsi="Myriad Pro"/>
          <w:color w:val="833C0B"/>
          <w:lang w:eastAsia="ru-RU"/>
        </w:rPr>
        <w:t xml:space="preserve"> </w:t>
      </w:r>
      <w:r w:rsidRPr="00E47B2D">
        <w:rPr>
          <w:rFonts w:ascii="Myriad Pro" w:hAnsi="Myriad Pro"/>
          <w:color w:val="833C0B"/>
          <w:lang w:eastAsia="ru-RU"/>
        </w:rPr>
        <w:t>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</w:t>
      </w:r>
      <w:r>
        <w:rPr>
          <w:rFonts w:ascii="Myriad Pro" w:hAnsi="Myriad Pro"/>
          <w:color w:val="833C0B"/>
          <w:lang w:eastAsia="ru-RU"/>
        </w:rPr>
        <w:t>3</w:t>
      </w:r>
      <w:r w:rsidRPr="00E47B2D">
        <w:rPr>
          <w:rFonts w:ascii="Myriad Pro" w:hAnsi="Myriad Pro"/>
          <w:color w:val="833C0B"/>
          <w:lang w:eastAsia="ru-RU"/>
        </w:rPr>
        <w:t>-1</w:t>
      </w:r>
      <w:r>
        <w:rPr>
          <w:rFonts w:ascii="Myriad Pro" w:hAnsi="Myriad Pro"/>
          <w:color w:val="833C0B"/>
          <w:lang w:eastAsia="ru-RU"/>
        </w:rPr>
        <w:t>7</w:t>
      </w:r>
      <w:r w:rsidRPr="00E47B2D">
        <w:rPr>
          <w:rFonts w:ascii="Myriad Pro" w:hAnsi="Myriad Pro"/>
          <w:color w:val="833C0B"/>
          <w:lang w:eastAsia="ru-RU"/>
        </w:rPr>
        <w:t xml:space="preserve">, и отсутствии внесенных в документ изменений </w:t>
      </w:r>
    </w:p>
    <w:p w:rsidR="00D07DE8" w:rsidRDefault="00D07DE8" w:rsidP="00D07DE8">
      <w:pPr>
        <w:widowControl w:val="0"/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</w:p>
    <w:p w:rsidR="00D07DE8" w:rsidRPr="000054BE" w:rsidRDefault="00D07DE8" w:rsidP="00D07DE8">
      <w:pPr>
        <w:pStyle w:val="a3"/>
        <w:jc w:val="both"/>
        <w:rPr>
          <w:rFonts w:ascii="Myriad Pro" w:hAnsi="Myriad Pro"/>
          <w:color w:val="806000"/>
          <w:vertAlign w:val="superscript"/>
          <w:lang w:val="ru-RU"/>
        </w:rPr>
      </w:pPr>
    </w:p>
    <w:p w:rsidR="00D07DE8" w:rsidRPr="002C6DCF" w:rsidRDefault="00D07DE8" w:rsidP="00D07DE8">
      <w:pPr>
        <w:pStyle w:val="a3"/>
        <w:tabs>
          <w:tab w:val="left" w:pos="8629"/>
        </w:tabs>
        <w:rPr>
          <w:lang w:val="ru-RU"/>
        </w:rPr>
      </w:pPr>
      <w:r>
        <w:rPr>
          <w:lang w:val="ru-RU"/>
        </w:rPr>
        <w:tab/>
      </w:r>
    </w:p>
  </w:footnote>
  <w:footnote w:id="2">
    <w:p w:rsidR="00D07DE8" w:rsidRPr="009D0509" w:rsidRDefault="00D07DE8" w:rsidP="00D07DE8">
      <w:pPr>
        <w:widowControl w:val="0"/>
        <w:tabs>
          <w:tab w:val="left" w:pos="0"/>
        </w:tabs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>
        <w:rPr>
          <w:rFonts w:ascii="Myriad Pro" w:hAnsi="Myriad Pro"/>
          <w:color w:val="833C0B"/>
          <w:lang w:eastAsia="ru-RU"/>
        </w:rPr>
        <w:t>*</w:t>
      </w:r>
      <w:r w:rsidRPr="009D0509">
        <w:rPr>
          <w:rFonts w:ascii="Myriad Pro" w:hAnsi="Myriad Pro"/>
          <w:color w:val="833C0B"/>
          <w:lang w:eastAsia="ru-RU"/>
        </w:rPr>
        <w:t>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D07DE8" w:rsidRPr="00E56F8D" w:rsidRDefault="00D07DE8" w:rsidP="00D07DE8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E8"/>
    <w:rsid w:val="00D07DE8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4255-07A3-446B-9FBE-A759301B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07DE8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D07DE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A7967DB79FCE8CC3666FE9C95EA7F99&amp;req=doc&amp;base=LAW&amp;n=321413&amp;dst=100138&amp;fld=134&amp;date=10.04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0A7967DB79FCE8CC3666FE9C95EA7F99&amp;req=doc&amp;base=LAW&amp;n=321413&amp;dst=100138&amp;fld=134&amp;date=10.04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1</cp:revision>
  <dcterms:created xsi:type="dcterms:W3CDTF">2023-12-20T13:20:00Z</dcterms:created>
  <dcterms:modified xsi:type="dcterms:W3CDTF">2023-12-20T13:20:00Z</dcterms:modified>
</cp:coreProperties>
</file>